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C632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32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C632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32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4E5DF0" w:rsidRPr="00C63278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C63278">
        <w:rPr>
          <w:rFonts w:ascii="Times New Roman" w:hAnsi="Times New Roman" w:cs="Times New Roman"/>
          <w:sz w:val="24"/>
          <w:szCs w:val="24"/>
        </w:rPr>
        <w:t>–</w:t>
      </w:r>
      <w:r w:rsidR="0047001E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C63278">
        <w:rPr>
          <w:rFonts w:ascii="Times New Roman" w:hAnsi="Times New Roman" w:cs="Times New Roman"/>
          <w:sz w:val="24"/>
          <w:szCs w:val="24"/>
        </w:rPr>
        <w:t>Администрации</w:t>
      </w:r>
      <w:r w:rsidR="00B02987" w:rsidRPr="00C6327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1A5774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B02987" w:rsidRPr="00C63278">
        <w:rPr>
          <w:rFonts w:ascii="Times New Roman" w:hAnsi="Times New Roman" w:cs="Times New Roman"/>
          <w:sz w:val="24"/>
          <w:szCs w:val="24"/>
        </w:rPr>
        <w:t>К</w:t>
      </w:r>
      <w:r w:rsidR="00FA2F72" w:rsidRPr="00C63278">
        <w:rPr>
          <w:rFonts w:ascii="Times New Roman" w:hAnsi="Times New Roman" w:cs="Times New Roman"/>
          <w:sz w:val="24"/>
          <w:szCs w:val="24"/>
        </w:rPr>
        <w:t xml:space="preserve">уяновское </w:t>
      </w:r>
      <w:r w:rsidR="00303004" w:rsidRPr="00C63278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Pr="00C63278">
        <w:rPr>
          <w:rFonts w:ascii="Times New Roman" w:hAnsi="Times New Roman" w:cs="Times New Roman"/>
          <w:sz w:val="24"/>
          <w:szCs w:val="24"/>
        </w:rPr>
        <w:t>за 201</w:t>
      </w:r>
      <w:r w:rsidR="00833D1C">
        <w:rPr>
          <w:rFonts w:ascii="Times New Roman" w:hAnsi="Times New Roman" w:cs="Times New Roman"/>
          <w:sz w:val="24"/>
          <w:szCs w:val="24"/>
        </w:rPr>
        <w:t>8</w:t>
      </w:r>
      <w:r w:rsidR="0014172E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Pr="00C63278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C632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C632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C632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Pr="00C632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B02987" w:rsidRPr="00C6327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63278">
        <w:rPr>
          <w:rFonts w:ascii="Times New Roman" w:hAnsi="Times New Roman" w:cs="Times New Roman"/>
          <w:sz w:val="24"/>
          <w:szCs w:val="24"/>
        </w:rPr>
        <w:t xml:space="preserve">    </w:t>
      </w:r>
      <w:r w:rsidR="006B316C" w:rsidRPr="00C6327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134A">
        <w:rPr>
          <w:rFonts w:ascii="Times New Roman" w:hAnsi="Times New Roman" w:cs="Times New Roman"/>
          <w:sz w:val="24"/>
          <w:szCs w:val="24"/>
        </w:rPr>
        <w:t>2</w:t>
      </w:r>
      <w:r w:rsidR="0090523A">
        <w:rPr>
          <w:rFonts w:ascii="Times New Roman" w:hAnsi="Times New Roman" w:cs="Times New Roman"/>
          <w:sz w:val="24"/>
          <w:szCs w:val="24"/>
        </w:rPr>
        <w:t>7</w:t>
      </w:r>
      <w:r w:rsidR="0014172E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B02987" w:rsidRPr="00C63278">
        <w:rPr>
          <w:rFonts w:ascii="Times New Roman" w:hAnsi="Times New Roman" w:cs="Times New Roman"/>
          <w:sz w:val="24"/>
          <w:szCs w:val="24"/>
        </w:rPr>
        <w:t>марта</w:t>
      </w:r>
      <w:r w:rsidR="00CA0DC1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Pr="00C63278">
        <w:rPr>
          <w:rFonts w:ascii="Times New Roman" w:hAnsi="Times New Roman" w:cs="Times New Roman"/>
          <w:sz w:val="24"/>
          <w:szCs w:val="24"/>
        </w:rPr>
        <w:t>201</w:t>
      </w:r>
      <w:r w:rsidR="00833D1C">
        <w:rPr>
          <w:rFonts w:ascii="Times New Roman" w:hAnsi="Times New Roman" w:cs="Times New Roman"/>
          <w:sz w:val="24"/>
          <w:szCs w:val="24"/>
        </w:rPr>
        <w:t>9</w:t>
      </w:r>
      <w:r w:rsidRPr="00C632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7183" w:rsidRPr="00C63278" w:rsidRDefault="00077183" w:rsidP="00120D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>Пункт 4.</w:t>
      </w:r>
      <w:r w:rsidR="0090523A">
        <w:rPr>
          <w:rFonts w:ascii="Times New Roman" w:hAnsi="Times New Roman" w:cs="Times New Roman"/>
          <w:sz w:val="24"/>
          <w:szCs w:val="24"/>
        </w:rPr>
        <w:t>4</w:t>
      </w:r>
      <w:r w:rsidRPr="00C63278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1</w:t>
      </w:r>
      <w:r w:rsidR="00833D1C">
        <w:rPr>
          <w:rFonts w:ascii="Times New Roman" w:hAnsi="Times New Roman" w:cs="Times New Roman"/>
          <w:sz w:val="24"/>
          <w:szCs w:val="24"/>
        </w:rPr>
        <w:t>8</w:t>
      </w:r>
      <w:r w:rsidRPr="00C63278">
        <w:rPr>
          <w:rFonts w:ascii="Times New Roman" w:hAnsi="Times New Roman" w:cs="Times New Roman"/>
          <w:sz w:val="24"/>
          <w:szCs w:val="24"/>
        </w:rPr>
        <w:t>.12.201</w:t>
      </w:r>
      <w:r w:rsidR="00833D1C">
        <w:rPr>
          <w:rFonts w:ascii="Times New Roman" w:hAnsi="Times New Roman" w:cs="Times New Roman"/>
          <w:sz w:val="24"/>
          <w:szCs w:val="24"/>
        </w:rPr>
        <w:t>8</w:t>
      </w:r>
      <w:r w:rsidRPr="00C63278">
        <w:rPr>
          <w:rFonts w:ascii="Times New Roman" w:hAnsi="Times New Roman" w:cs="Times New Roman"/>
          <w:sz w:val="24"/>
          <w:szCs w:val="24"/>
        </w:rPr>
        <w:t xml:space="preserve"> № </w:t>
      </w:r>
      <w:r w:rsidR="00833D1C">
        <w:rPr>
          <w:rFonts w:ascii="Times New Roman" w:hAnsi="Times New Roman" w:cs="Times New Roman"/>
          <w:sz w:val="24"/>
          <w:szCs w:val="24"/>
        </w:rPr>
        <w:t>32</w:t>
      </w:r>
      <w:r w:rsidRPr="00C63278">
        <w:rPr>
          <w:rFonts w:ascii="Times New Roman" w:hAnsi="Times New Roman" w:cs="Times New Roman"/>
          <w:sz w:val="24"/>
          <w:szCs w:val="24"/>
        </w:rPr>
        <w:t>.</w:t>
      </w:r>
    </w:p>
    <w:p w:rsidR="00077183" w:rsidRPr="00C63278" w:rsidRDefault="00077183" w:rsidP="000771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996667" w:rsidRPr="00C63278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Pr="00C63278">
        <w:rPr>
          <w:rFonts w:ascii="Times New Roman" w:hAnsi="Times New Roman" w:cs="Times New Roman"/>
          <w:sz w:val="24"/>
          <w:szCs w:val="24"/>
        </w:rPr>
        <w:t xml:space="preserve">контрольно-счетного органа </w:t>
      </w:r>
      <w:r w:rsidR="00996667" w:rsidRPr="00C63278">
        <w:rPr>
          <w:rFonts w:ascii="Times New Roman" w:hAnsi="Times New Roman" w:cs="Times New Roman"/>
          <w:sz w:val="24"/>
          <w:szCs w:val="24"/>
        </w:rPr>
        <w:t>Л.В.Савченко.</w:t>
      </w:r>
    </w:p>
    <w:p w:rsidR="001A5774" w:rsidRPr="00C63278" w:rsidRDefault="004E5DF0" w:rsidP="000771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C63278">
        <w:rPr>
          <w:rFonts w:ascii="Times New Roman" w:hAnsi="Times New Roman" w:cs="Times New Roman"/>
          <w:sz w:val="24"/>
          <w:szCs w:val="24"/>
        </w:rPr>
        <w:t xml:space="preserve">: </w:t>
      </w:r>
      <w:r w:rsidR="001A5774" w:rsidRPr="00C632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96667" w:rsidRPr="00C632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A2F72" w:rsidRPr="00C63278">
        <w:rPr>
          <w:rFonts w:ascii="Times New Roman" w:hAnsi="Times New Roman" w:cs="Times New Roman"/>
          <w:sz w:val="24"/>
          <w:szCs w:val="24"/>
        </w:rPr>
        <w:t>Куяновско</w:t>
      </w:r>
      <w:r w:rsidR="00DB786D" w:rsidRPr="00C63278">
        <w:rPr>
          <w:rFonts w:ascii="Times New Roman" w:hAnsi="Times New Roman" w:cs="Times New Roman"/>
          <w:sz w:val="24"/>
          <w:szCs w:val="24"/>
        </w:rPr>
        <w:t>е</w:t>
      </w:r>
      <w:r w:rsidR="006B316C" w:rsidRPr="00C6327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DB786D" w:rsidRPr="00C63278">
        <w:rPr>
          <w:rFonts w:ascii="Times New Roman" w:hAnsi="Times New Roman" w:cs="Times New Roman"/>
          <w:sz w:val="24"/>
          <w:szCs w:val="24"/>
        </w:rPr>
        <w:t>е</w:t>
      </w:r>
      <w:r w:rsidR="006B316C" w:rsidRPr="00C6327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B786D" w:rsidRPr="00C63278">
        <w:rPr>
          <w:rFonts w:ascii="Times New Roman" w:hAnsi="Times New Roman" w:cs="Times New Roman"/>
          <w:sz w:val="24"/>
          <w:szCs w:val="24"/>
        </w:rPr>
        <w:t>е.</w:t>
      </w:r>
    </w:p>
    <w:p w:rsidR="00DB786D" w:rsidRPr="00C63278" w:rsidRDefault="004E5DF0" w:rsidP="00470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C63278">
        <w:rPr>
          <w:rFonts w:ascii="Times New Roman" w:hAnsi="Times New Roman" w:cs="Times New Roman"/>
          <w:sz w:val="24"/>
          <w:szCs w:val="24"/>
        </w:rPr>
        <w:t>:</w:t>
      </w:r>
      <w:r w:rsidR="001A331F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DB786D" w:rsidRPr="00C632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96667" w:rsidRPr="00C632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DB786D" w:rsidRPr="00C63278">
        <w:rPr>
          <w:rFonts w:ascii="Times New Roman" w:hAnsi="Times New Roman" w:cs="Times New Roman"/>
          <w:sz w:val="24"/>
          <w:szCs w:val="24"/>
        </w:rPr>
        <w:t xml:space="preserve">Куяновское сельское поселение. </w:t>
      </w:r>
    </w:p>
    <w:p w:rsidR="006B316C" w:rsidRPr="00C63278" w:rsidRDefault="00DB786D" w:rsidP="00470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>Администрация</w:t>
      </w:r>
      <w:r w:rsidR="00996667" w:rsidRPr="00C6327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Pr="00C63278"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="00996667" w:rsidRPr="00C63278">
        <w:rPr>
          <w:rFonts w:ascii="Times New Roman" w:hAnsi="Times New Roman" w:cs="Times New Roman"/>
          <w:sz w:val="24"/>
          <w:szCs w:val="24"/>
        </w:rPr>
        <w:t xml:space="preserve">» </w:t>
      </w:r>
      <w:r w:rsidR="00A0097E" w:rsidRPr="00C63278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</w:t>
      </w:r>
      <w:r w:rsidR="00996667" w:rsidRPr="00C63278">
        <w:rPr>
          <w:rFonts w:ascii="Times New Roman" w:hAnsi="Times New Roman" w:cs="Times New Roman"/>
          <w:sz w:val="24"/>
          <w:szCs w:val="24"/>
        </w:rPr>
        <w:t>«</w:t>
      </w:r>
      <w:r w:rsidR="00FA2F72" w:rsidRPr="00C63278">
        <w:rPr>
          <w:rFonts w:ascii="Times New Roman" w:hAnsi="Times New Roman" w:cs="Times New Roman"/>
          <w:sz w:val="24"/>
          <w:szCs w:val="24"/>
        </w:rPr>
        <w:t>Куяновского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996667" w:rsidRPr="00C63278">
        <w:rPr>
          <w:rFonts w:ascii="Times New Roman" w:hAnsi="Times New Roman" w:cs="Times New Roman"/>
          <w:sz w:val="24"/>
          <w:szCs w:val="24"/>
        </w:rPr>
        <w:t>»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C63278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C63278">
        <w:rPr>
          <w:rFonts w:ascii="Times New Roman" w:hAnsi="Times New Roman" w:cs="Times New Roman"/>
          <w:sz w:val="24"/>
          <w:szCs w:val="24"/>
        </w:rPr>
        <w:t>,</w:t>
      </w:r>
      <w:r w:rsidR="00A0097E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FF01D9" w:rsidRPr="00C63278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C6308F" w:rsidRPr="00C63278">
        <w:rPr>
          <w:rFonts w:ascii="Times New Roman" w:hAnsi="Times New Roman" w:cs="Times New Roman"/>
          <w:sz w:val="24"/>
          <w:szCs w:val="24"/>
        </w:rPr>
        <w:t>Куяновского</w:t>
      </w:r>
      <w:r w:rsidR="00310B1A" w:rsidRPr="00C6327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A0097E" w:rsidRPr="00C63278">
        <w:rPr>
          <w:rFonts w:ascii="Times New Roman" w:hAnsi="Times New Roman" w:cs="Times New Roman"/>
          <w:sz w:val="24"/>
          <w:szCs w:val="24"/>
        </w:rPr>
        <w:t xml:space="preserve">от </w:t>
      </w:r>
      <w:r w:rsidR="00996667" w:rsidRPr="00C63278">
        <w:rPr>
          <w:rFonts w:ascii="Times New Roman" w:hAnsi="Times New Roman" w:cs="Times New Roman"/>
          <w:sz w:val="24"/>
          <w:szCs w:val="24"/>
        </w:rPr>
        <w:t>06.03.2015</w:t>
      </w:r>
      <w:r w:rsidR="00A0097E" w:rsidRPr="00C63278">
        <w:rPr>
          <w:rFonts w:ascii="Times New Roman" w:hAnsi="Times New Roman" w:cs="Times New Roman"/>
          <w:sz w:val="24"/>
          <w:szCs w:val="24"/>
        </w:rPr>
        <w:t xml:space="preserve"> № </w:t>
      </w:r>
      <w:r w:rsidR="00996667" w:rsidRPr="00C63278">
        <w:rPr>
          <w:rFonts w:ascii="Times New Roman" w:hAnsi="Times New Roman" w:cs="Times New Roman"/>
          <w:sz w:val="24"/>
          <w:szCs w:val="24"/>
        </w:rPr>
        <w:t>94</w:t>
      </w:r>
      <w:r w:rsidR="00C726FC" w:rsidRPr="00C63278">
        <w:rPr>
          <w:rFonts w:ascii="Times New Roman" w:hAnsi="Times New Roman" w:cs="Times New Roman"/>
          <w:sz w:val="24"/>
          <w:szCs w:val="24"/>
        </w:rPr>
        <w:t>.</w:t>
      </w:r>
    </w:p>
    <w:p w:rsidR="00C673BD" w:rsidRPr="00C632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C63278">
        <w:rPr>
          <w:rFonts w:ascii="Times New Roman" w:hAnsi="Times New Roman" w:cs="Times New Roman"/>
          <w:sz w:val="24"/>
          <w:szCs w:val="24"/>
        </w:rPr>
        <w:t>201</w:t>
      </w:r>
      <w:r w:rsidR="00833D1C">
        <w:rPr>
          <w:rFonts w:ascii="Times New Roman" w:hAnsi="Times New Roman" w:cs="Times New Roman"/>
          <w:sz w:val="24"/>
          <w:szCs w:val="24"/>
        </w:rPr>
        <w:t>8</w:t>
      </w:r>
      <w:r w:rsidR="00C673BD" w:rsidRPr="00C632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C63278">
        <w:rPr>
          <w:rFonts w:ascii="Times New Roman" w:hAnsi="Times New Roman" w:cs="Times New Roman"/>
          <w:sz w:val="24"/>
          <w:szCs w:val="24"/>
        </w:rPr>
        <w:t>од</w:t>
      </w:r>
      <w:r w:rsidR="00C673BD" w:rsidRPr="00C63278">
        <w:rPr>
          <w:rFonts w:ascii="Times New Roman" w:hAnsi="Times New Roman" w:cs="Times New Roman"/>
          <w:sz w:val="24"/>
          <w:szCs w:val="24"/>
        </w:rPr>
        <w:t>.</w:t>
      </w:r>
    </w:p>
    <w:p w:rsidR="004E5DF0" w:rsidRPr="00C632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C63278">
        <w:rPr>
          <w:rFonts w:ascii="Times New Roman" w:hAnsi="Times New Roman" w:cs="Times New Roman"/>
          <w:sz w:val="24"/>
          <w:szCs w:val="24"/>
        </w:rPr>
        <w:t>: с</w:t>
      </w:r>
      <w:r w:rsidR="00C673BD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833D1C">
        <w:rPr>
          <w:rFonts w:ascii="Times New Roman" w:hAnsi="Times New Roman" w:cs="Times New Roman"/>
          <w:sz w:val="24"/>
          <w:szCs w:val="24"/>
        </w:rPr>
        <w:t>25</w:t>
      </w:r>
      <w:r w:rsidR="000B4BF3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996667" w:rsidRPr="00C63278">
        <w:rPr>
          <w:rFonts w:ascii="Times New Roman" w:hAnsi="Times New Roman" w:cs="Times New Roman"/>
          <w:sz w:val="24"/>
          <w:szCs w:val="24"/>
        </w:rPr>
        <w:t>марта</w:t>
      </w:r>
      <w:r w:rsidRPr="00C63278">
        <w:rPr>
          <w:rFonts w:ascii="Times New Roman" w:hAnsi="Times New Roman" w:cs="Times New Roman"/>
          <w:sz w:val="24"/>
          <w:szCs w:val="24"/>
        </w:rPr>
        <w:t xml:space="preserve"> 201</w:t>
      </w:r>
      <w:r w:rsidR="00833D1C">
        <w:rPr>
          <w:rFonts w:ascii="Times New Roman" w:hAnsi="Times New Roman" w:cs="Times New Roman"/>
          <w:sz w:val="24"/>
          <w:szCs w:val="24"/>
        </w:rPr>
        <w:t>9</w:t>
      </w:r>
      <w:r w:rsidRPr="00C6327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996667" w:rsidRPr="00C63278">
        <w:rPr>
          <w:rFonts w:ascii="Times New Roman" w:hAnsi="Times New Roman" w:cs="Times New Roman"/>
          <w:sz w:val="24"/>
          <w:szCs w:val="24"/>
        </w:rPr>
        <w:t>2</w:t>
      </w:r>
      <w:r w:rsidR="00833D1C">
        <w:rPr>
          <w:rFonts w:ascii="Times New Roman" w:hAnsi="Times New Roman" w:cs="Times New Roman"/>
          <w:sz w:val="24"/>
          <w:szCs w:val="24"/>
        </w:rPr>
        <w:t>6</w:t>
      </w:r>
      <w:r w:rsidR="000B4BF3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996667" w:rsidRPr="00C63278">
        <w:rPr>
          <w:rFonts w:ascii="Times New Roman" w:hAnsi="Times New Roman" w:cs="Times New Roman"/>
          <w:sz w:val="24"/>
          <w:szCs w:val="24"/>
        </w:rPr>
        <w:t>марта</w:t>
      </w:r>
      <w:r w:rsidR="00034C50" w:rsidRPr="00C63278">
        <w:rPr>
          <w:rFonts w:ascii="Times New Roman" w:hAnsi="Times New Roman" w:cs="Times New Roman"/>
          <w:sz w:val="24"/>
          <w:szCs w:val="24"/>
        </w:rPr>
        <w:t xml:space="preserve"> 201</w:t>
      </w:r>
      <w:r w:rsidR="00833D1C">
        <w:rPr>
          <w:rFonts w:ascii="Times New Roman" w:hAnsi="Times New Roman" w:cs="Times New Roman"/>
          <w:sz w:val="24"/>
          <w:szCs w:val="24"/>
        </w:rPr>
        <w:t>9</w:t>
      </w:r>
      <w:r w:rsidRPr="00C632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05E40" w:rsidRPr="00C63278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Pr="00C63278" w:rsidRDefault="0035427C" w:rsidP="00120D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>В</w:t>
      </w:r>
      <w:r w:rsidR="008E6BDC" w:rsidRPr="00C63278">
        <w:rPr>
          <w:rFonts w:ascii="Times New Roman" w:hAnsi="Times New Roman" w:cs="Times New Roman"/>
          <w:sz w:val="24"/>
          <w:szCs w:val="24"/>
        </w:rPr>
        <w:t>нешн</w:t>
      </w:r>
      <w:r w:rsidRPr="00C63278">
        <w:rPr>
          <w:rFonts w:ascii="Times New Roman" w:hAnsi="Times New Roman" w:cs="Times New Roman"/>
          <w:sz w:val="24"/>
          <w:szCs w:val="24"/>
        </w:rPr>
        <w:t>яя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C63278">
        <w:rPr>
          <w:rFonts w:ascii="Times New Roman" w:hAnsi="Times New Roman" w:cs="Times New Roman"/>
          <w:sz w:val="24"/>
          <w:szCs w:val="24"/>
        </w:rPr>
        <w:t>а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C63278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C63278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C63278">
        <w:rPr>
          <w:rFonts w:ascii="Times New Roman" w:hAnsi="Times New Roman" w:cs="Times New Roman"/>
          <w:sz w:val="24"/>
          <w:szCs w:val="24"/>
        </w:rPr>
        <w:t xml:space="preserve"> </w:t>
      </w:r>
      <w:r w:rsidR="0047001E" w:rsidRPr="00C632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96667" w:rsidRPr="00C6327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47001E" w:rsidRPr="00C63278">
        <w:rPr>
          <w:rFonts w:ascii="Times New Roman" w:hAnsi="Times New Roman" w:cs="Times New Roman"/>
          <w:sz w:val="24"/>
          <w:szCs w:val="24"/>
        </w:rPr>
        <w:t>Куяновско</w:t>
      </w:r>
      <w:r w:rsidR="00996667" w:rsidRPr="00C63278">
        <w:rPr>
          <w:rFonts w:ascii="Times New Roman" w:hAnsi="Times New Roman" w:cs="Times New Roman"/>
          <w:sz w:val="24"/>
          <w:szCs w:val="24"/>
        </w:rPr>
        <w:t>е</w:t>
      </w:r>
      <w:r w:rsidR="0047001E" w:rsidRPr="00C6327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996667" w:rsidRPr="00C63278">
        <w:rPr>
          <w:rFonts w:ascii="Times New Roman" w:hAnsi="Times New Roman" w:cs="Times New Roman"/>
          <w:sz w:val="24"/>
          <w:szCs w:val="24"/>
        </w:rPr>
        <w:t>е</w:t>
      </w:r>
      <w:r w:rsidR="0047001E" w:rsidRPr="00C6327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996667" w:rsidRPr="00C63278">
        <w:rPr>
          <w:rFonts w:ascii="Times New Roman" w:hAnsi="Times New Roman" w:cs="Times New Roman"/>
          <w:sz w:val="24"/>
          <w:szCs w:val="24"/>
        </w:rPr>
        <w:t>е»</w:t>
      </w:r>
      <w:r w:rsidR="0047001E" w:rsidRPr="00C63278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 </w:t>
      </w:r>
      <w:r w:rsidR="000E57FB" w:rsidRPr="00C63278">
        <w:rPr>
          <w:rFonts w:ascii="Times New Roman" w:hAnsi="Times New Roman" w:cs="Times New Roman"/>
          <w:sz w:val="24"/>
          <w:szCs w:val="24"/>
        </w:rPr>
        <w:t xml:space="preserve">(далее - Администрация </w:t>
      </w:r>
      <w:r w:rsidR="00AD73A2" w:rsidRPr="00C63278">
        <w:rPr>
          <w:rFonts w:ascii="Times New Roman" w:hAnsi="Times New Roman" w:cs="Times New Roman"/>
          <w:sz w:val="24"/>
          <w:szCs w:val="24"/>
        </w:rPr>
        <w:t>Куяновского</w:t>
      </w:r>
      <w:r w:rsidR="000E57FB" w:rsidRPr="00C63278">
        <w:rPr>
          <w:rFonts w:ascii="Times New Roman" w:hAnsi="Times New Roman" w:cs="Times New Roman"/>
          <w:sz w:val="24"/>
          <w:szCs w:val="24"/>
        </w:rPr>
        <w:t xml:space="preserve"> сельского поселения) </w:t>
      </w:r>
      <w:r w:rsidRPr="00C63278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C63278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996667" w:rsidRPr="00C63278">
        <w:rPr>
          <w:rFonts w:ascii="Times New Roman" w:hAnsi="Times New Roman" w:cs="Times New Roman"/>
          <w:sz w:val="24"/>
          <w:szCs w:val="24"/>
        </w:rPr>
        <w:t>27.10.2011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№ </w:t>
      </w:r>
      <w:r w:rsidR="00996667" w:rsidRPr="00C63278">
        <w:rPr>
          <w:rFonts w:ascii="Times New Roman" w:hAnsi="Times New Roman" w:cs="Times New Roman"/>
          <w:sz w:val="24"/>
          <w:szCs w:val="24"/>
        </w:rPr>
        <w:t>95</w:t>
      </w:r>
      <w:r w:rsidR="00833D1C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="00996667" w:rsidRPr="00C63278">
        <w:rPr>
          <w:rFonts w:ascii="Times New Roman" w:hAnsi="Times New Roman" w:cs="Times New Roman"/>
          <w:sz w:val="24"/>
          <w:szCs w:val="24"/>
        </w:rPr>
        <w:t>.</w:t>
      </w:r>
    </w:p>
    <w:p w:rsidR="008E6BDC" w:rsidRPr="00C63278" w:rsidRDefault="008E6BDC" w:rsidP="00120DE5">
      <w:pPr>
        <w:autoSpaceDE w:val="0"/>
        <w:autoSpaceDN w:val="0"/>
        <w:adjustRightInd w:val="0"/>
        <w:spacing w:after="0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833D1C">
        <w:rPr>
          <w:rFonts w:ascii="Times New Roman" w:hAnsi="Times New Roman" w:cs="Times New Roman"/>
          <w:sz w:val="24"/>
          <w:szCs w:val="24"/>
        </w:rPr>
        <w:t>8</w:t>
      </w:r>
      <w:r w:rsidRPr="00C63278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C63278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C63278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C63278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</w:r>
      <w:r w:rsidR="00AD0FE3" w:rsidRPr="00C63278">
        <w:rPr>
          <w:rFonts w:ascii="Times New Roman" w:hAnsi="Times New Roman" w:cs="Times New Roman"/>
          <w:bCs/>
          <w:sz w:val="24"/>
          <w:szCs w:val="24"/>
        </w:rPr>
        <w:t>№</w:t>
      </w:r>
      <w:r w:rsidRPr="00C63278">
        <w:rPr>
          <w:rFonts w:ascii="Times New Roman" w:hAnsi="Times New Roman" w:cs="Times New Roman"/>
          <w:bCs/>
          <w:sz w:val="24"/>
          <w:szCs w:val="24"/>
        </w:rPr>
        <w:t xml:space="preserve"> 191н (с изменениями и дополнениями) (далее – Инструкция № 191н).</w:t>
      </w:r>
    </w:p>
    <w:p w:rsidR="008E6BDC" w:rsidRPr="00C63278" w:rsidRDefault="008E6BDC" w:rsidP="00120D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F077ED" w:rsidRPr="00C63278" w:rsidRDefault="00077183" w:rsidP="00120D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278">
        <w:rPr>
          <w:rFonts w:ascii="Times New Roman" w:hAnsi="Times New Roman" w:cs="Times New Roman"/>
          <w:sz w:val="24"/>
          <w:szCs w:val="24"/>
        </w:rPr>
        <w:t>В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состав бюджетной отчётности в соответствии с п</w:t>
      </w:r>
      <w:r w:rsidRPr="00C63278">
        <w:rPr>
          <w:rFonts w:ascii="Times New Roman" w:hAnsi="Times New Roman" w:cs="Times New Roman"/>
          <w:sz w:val="24"/>
          <w:szCs w:val="24"/>
        </w:rPr>
        <w:t>унктом</w:t>
      </w:r>
      <w:r w:rsidR="008E6BDC" w:rsidRPr="00C63278">
        <w:rPr>
          <w:rFonts w:ascii="Times New Roman" w:hAnsi="Times New Roman" w:cs="Times New Roman"/>
          <w:sz w:val="24"/>
          <w:szCs w:val="24"/>
        </w:rPr>
        <w:t xml:space="preserve"> 11.1 Инструкции № 191н вк</w:t>
      </w:r>
      <w:r w:rsidR="00F077ED" w:rsidRPr="00C63278">
        <w:rPr>
          <w:rFonts w:ascii="Times New Roman" w:hAnsi="Times New Roman" w:cs="Times New Roman"/>
          <w:sz w:val="24"/>
          <w:szCs w:val="24"/>
        </w:rPr>
        <w:t>лючены следующие формы отчетов: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833D1C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833D1C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833D1C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833D1C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833D1C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</w:t>
      </w:r>
      <w:r w:rsidRPr="00833D1C">
        <w:rPr>
          <w:rFonts w:ascii="Times New Roman" w:hAnsi="Times New Roman" w:cs="Times New Roman"/>
          <w:sz w:val="24"/>
          <w:szCs w:val="24"/>
        </w:rPr>
        <w:lastRenderedPageBreak/>
        <w:t xml:space="preserve">дефицита бюджета, главного администратора, администратора доходов бюджета </w:t>
      </w:r>
      <w:hyperlink r:id="rId13" w:history="1">
        <w:r w:rsidRPr="00833D1C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833D1C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833D1C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833D1C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833D1C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P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833D1C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833D1C">
        <w:rPr>
          <w:rFonts w:ascii="Times New Roman" w:hAnsi="Times New Roman" w:cs="Times New Roman"/>
          <w:sz w:val="24"/>
          <w:szCs w:val="24"/>
        </w:rPr>
        <w:t>;</w:t>
      </w:r>
    </w:p>
    <w:p w:rsidR="00833D1C" w:rsidRDefault="00833D1C" w:rsidP="00833D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D1C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833D1C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833D1C">
        <w:rPr>
          <w:rFonts w:ascii="Times New Roman" w:hAnsi="Times New Roman" w:cs="Times New Roman"/>
          <w:sz w:val="24"/>
          <w:szCs w:val="24"/>
        </w:rPr>
        <w:t xml:space="preserve"> (далее – Разделительный (ликвидационный) баланс ф.0503230)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D1C" w:rsidRDefault="00833D1C" w:rsidP="00833D1C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hyperlink r:id="rId19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№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6066" w:rsidRDefault="001D6066" w:rsidP="00466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Бюджетная отчетность составл</w:t>
      </w:r>
      <w:r w:rsidR="0046692E">
        <w:rPr>
          <w:rFonts w:ascii="Times New Roman" w:hAnsi="Times New Roman" w:cs="Times New Roman"/>
          <w:sz w:val="24"/>
          <w:szCs w:val="24"/>
        </w:rPr>
        <w:t>ена</w:t>
      </w:r>
      <w:r>
        <w:rPr>
          <w:rFonts w:ascii="Times New Roman" w:hAnsi="Times New Roman" w:cs="Times New Roman"/>
          <w:sz w:val="24"/>
          <w:szCs w:val="24"/>
        </w:rPr>
        <w:t xml:space="preserve"> нарастающим итогом с начала года в рублях с точностью до второго десятичного знака после запятой</w:t>
      </w:r>
      <w:r w:rsidR="0046692E">
        <w:rPr>
          <w:rFonts w:ascii="Times New Roman" w:hAnsi="Times New Roman" w:cs="Times New Roman"/>
          <w:sz w:val="24"/>
          <w:szCs w:val="24"/>
        </w:rPr>
        <w:t>, что соответствует требованиям пункта 9 Инструкции №191н.</w:t>
      </w:r>
    </w:p>
    <w:p w:rsidR="0046692E" w:rsidRDefault="0046692E" w:rsidP="004669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Pr="003F1B9D">
        <w:rPr>
          <w:rFonts w:ascii="Times New Roman" w:hAnsi="Times New Roman" w:cs="Times New Roman"/>
          <w:sz w:val="24"/>
          <w:szCs w:val="24"/>
        </w:rPr>
        <w:t xml:space="preserve"> достоверности бюджетной отчётности проводил</w:t>
      </w:r>
      <w:r>
        <w:rPr>
          <w:rFonts w:ascii="Times New Roman" w:hAnsi="Times New Roman" w:cs="Times New Roman"/>
          <w:sz w:val="24"/>
          <w:szCs w:val="24"/>
        </w:rPr>
        <w:t xml:space="preserve">ся камерально, </w:t>
      </w:r>
      <w:r w:rsidRPr="003F1B9D">
        <w:rPr>
          <w:rFonts w:ascii="Times New Roman" w:hAnsi="Times New Roman" w:cs="Times New Roman"/>
          <w:sz w:val="24"/>
          <w:szCs w:val="24"/>
        </w:rPr>
        <w:t>на выборочной основе</w:t>
      </w:r>
      <w:r>
        <w:rPr>
          <w:rFonts w:ascii="Times New Roman" w:hAnsi="Times New Roman" w:cs="Times New Roman"/>
          <w:sz w:val="24"/>
          <w:szCs w:val="24"/>
        </w:rPr>
        <w:t xml:space="preserve">. При анализе, оценивались такие показатели как, </w:t>
      </w:r>
      <w:r w:rsidRPr="003F1B9D">
        <w:rPr>
          <w:rFonts w:ascii="Times New Roman" w:hAnsi="Times New Roman" w:cs="Times New Roman"/>
          <w:sz w:val="24"/>
          <w:szCs w:val="24"/>
        </w:rPr>
        <w:t>внутренн</w:t>
      </w:r>
      <w:r>
        <w:rPr>
          <w:rFonts w:ascii="Times New Roman" w:hAnsi="Times New Roman" w:cs="Times New Roman"/>
          <w:sz w:val="24"/>
          <w:szCs w:val="24"/>
        </w:rPr>
        <w:t>яя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согласованност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F1B9D">
        <w:rPr>
          <w:rFonts w:ascii="Times New Roman" w:hAnsi="Times New Roman" w:cs="Times New Roman"/>
          <w:sz w:val="24"/>
          <w:szCs w:val="24"/>
        </w:rPr>
        <w:t xml:space="preserve"> форм отчётности и соответстви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плановых показателей, указанных в отчётности,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3F1B9D">
        <w:rPr>
          <w:rFonts w:ascii="Times New Roman" w:hAnsi="Times New Roman" w:cs="Times New Roman"/>
          <w:sz w:val="24"/>
          <w:szCs w:val="24"/>
        </w:rPr>
        <w:t>показателям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утверждённого бюджета</w:t>
      </w:r>
      <w:r>
        <w:rPr>
          <w:rFonts w:ascii="Times New Roman" w:hAnsi="Times New Roman" w:cs="Times New Roman"/>
          <w:sz w:val="24"/>
          <w:szCs w:val="24"/>
        </w:rPr>
        <w:t>, а также показатели отдельных форм и таблиц.</w:t>
      </w:r>
    </w:p>
    <w:p w:rsidR="002A1C04" w:rsidRDefault="002A1C04" w:rsidP="002A1C0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</w:t>
      </w:r>
      <w:r w:rsidRPr="002A1C0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ледует отметить, что для проведения </w:t>
      </w:r>
      <w:r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анализа достоверности бюджетной отчетности с показателями утвержденного бюджета</w:t>
      </w:r>
      <w:r w:rsidRPr="002A1C0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Куяновского сельского поселения за 2018 год, необходимо проанализировать решения Совета Куяновского сельского поселения </w:t>
      </w:r>
      <w:r w:rsidRPr="002A1C0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«Об утверждении бюджета </w:t>
      </w:r>
      <w:r w:rsidRPr="002A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Куяновское сельское поселение Первомайского района Томской области на 2018 год </w:t>
      </w:r>
      <w:r w:rsidRPr="002A1C0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(с изменениями и дополнениями), однако на официальном сайте Муниципального образования «Куяновское сельское поселения», приложения с утвержденными показателями бюджета Куяновского сельского поселения отсутствуют.</w:t>
      </w:r>
    </w:p>
    <w:p w:rsidR="002A1C04" w:rsidRPr="002A1C04" w:rsidRDefault="002A1C04" w:rsidP="002A1C0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Провести сверку показателей бухгалтерского учета Баланса (ф.0503130) в ходе внешней проверки невозможно, так как Главная книга за 2018 год </w:t>
      </w:r>
      <w:r w:rsidR="009E4D0F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 проверке не представлена.</w:t>
      </w:r>
    </w:p>
    <w:p w:rsidR="003B56E0" w:rsidRPr="00001AE3" w:rsidRDefault="003B56E0" w:rsidP="00833D1C">
      <w:pPr>
        <w:pStyle w:val="ConsPlusNormal"/>
        <w:spacing w:line="276" w:lineRule="auto"/>
        <w:ind w:firstLine="567"/>
        <w:jc w:val="both"/>
      </w:pPr>
      <w:r w:rsidRPr="00001AE3">
        <w:t>В ходе внешней проверки бюджетной отчетности за 201</w:t>
      </w:r>
      <w:r w:rsidR="00833D1C" w:rsidRPr="00001AE3">
        <w:t>8</w:t>
      </w:r>
      <w:r w:rsidRPr="00001AE3">
        <w:t xml:space="preserve"> год выявлены следующие нарушения:</w:t>
      </w:r>
    </w:p>
    <w:p w:rsidR="007D14D4" w:rsidRPr="00001AE3" w:rsidRDefault="007D14D4" w:rsidP="009260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Наименование бюджета (публично-правового образования) практически во всех формах бюджетной отчетности не соответствует наименованию бюджета </w:t>
      </w:r>
      <w:r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Куяновского сельского поселения (местный бюджет) из Устава </w:t>
      </w:r>
      <w:r w:rsidRPr="00001AE3">
        <w:rPr>
          <w:rFonts w:ascii="Times New Roman" w:hAnsi="Times New Roman" w:cs="Times New Roman"/>
          <w:sz w:val="24"/>
          <w:szCs w:val="24"/>
        </w:rPr>
        <w:t>муниципального образования «Куяновское сельское поселение» Первомайского района Томской области, утвержденного Советом Куяновского сельского поселения Первомайского района Томской области №94 от 06.03.2015г.</w:t>
      </w:r>
    </w:p>
    <w:p w:rsidR="00A958A8" w:rsidRPr="00001AE3" w:rsidRDefault="00A958A8" w:rsidP="009260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>В форме бюджетной отчетности «Справка по консолидируемым расчетом» (ф.0503125) не верно указано наименование контрагента «Финансово-экономическое управление Администрации Первомайского района»</w:t>
      </w:r>
      <w:r w:rsidR="0090523A" w:rsidRPr="00001AE3">
        <w:rPr>
          <w:rFonts w:ascii="Times New Roman" w:hAnsi="Times New Roman" w:cs="Times New Roman"/>
          <w:sz w:val="24"/>
          <w:szCs w:val="24"/>
        </w:rPr>
        <w:t xml:space="preserve"> необходимо указать Финансовое управление Администрации Первомайского района</w:t>
      </w:r>
      <w:r w:rsidRPr="00001AE3">
        <w:rPr>
          <w:rFonts w:ascii="Times New Roman" w:hAnsi="Times New Roman" w:cs="Times New Roman"/>
          <w:sz w:val="24"/>
          <w:szCs w:val="24"/>
        </w:rPr>
        <w:t>.</w:t>
      </w:r>
    </w:p>
    <w:p w:rsidR="00A958A8" w:rsidRPr="00001AE3" w:rsidRDefault="00A958A8" w:rsidP="009260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>Форма бюджетной отчетности Справка по заключению счетов бюджетного учета отчетного финансового года (ф. 0503110) не соответствует требованиям пункта 44 Инструкции №191н, а именно в представленной форме отсутствуют разделы 2 и 3.</w:t>
      </w:r>
    </w:p>
    <w:p w:rsidR="00907674" w:rsidRPr="00001AE3" w:rsidRDefault="00907674" w:rsidP="0090767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В разделе 3 «Движение материальных ценностей на забалансовых счетах» Сведений о движении нефинансовых активов» (ф.0503168) не отражены материальные ценности на хранении в сумме 3963,0 руб. из Справки о наличии имущества и обязательствах на забалансовых счетах Баланса главного распорядителя, распорядителя, получателя бюджетных средств, главного </w:t>
      </w:r>
      <w:r w:rsidRPr="00001AE3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20" w:history="1">
        <w:r w:rsidRPr="00001AE3">
          <w:rPr>
            <w:rFonts w:ascii="Times New Roman" w:hAnsi="Times New Roman" w:cs="Times New Roman"/>
            <w:sz w:val="24"/>
            <w:szCs w:val="24"/>
          </w:rPr>
          <w:t>(ф. 0503130</w:t>
        </w:r>
      </w:hyperlink>
      <w:r w:rsidRPr="00001AE3">
        <w:rPr>
          <w:rFonts w:ascii="Times New Roman" w:hAnsi="Times New Roman" w:cs="Times New Roman"/>
          <w:sz w:val="24"/>
          <w:szCs w:val="24"/>
        </w:rPr>
        <w:t>)</w:t>
      </w:r>
    </w:p>
    <w:p w:rsidR="00E11681" w:rsidRPr="00001AE3" w:rsidRDefault="00E11681" w:rsidP="00E1168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bCs/>
          <w:sz w:val="24"/>
          <w:szCs w:val="24"/>
        </w:rPr>
        <w:t>Приложение к Пояснительной записке «</w:t>
      </w:r>
      <w:r w:rsidRPr="00001AE3">
        <w:rPr>
          <w:rFonts w:ascii="Times New Roman" w:hAnsi="Times New Roman" w:cs="Times New Roman"/>
          <w:sz w:val="24"/>
          <w:szCs w:val="24"/>
        </w:rPr>
        <w:t xml:space="preserve">Сведения о результатах внешнего государственного (муниципального) финансового контроля» </w:t>
      </w:r>
      <w:r w:rsidRPr="00001AE3">
        <w:rPr>
          <w:rFonts w:ascii="Times New Roman" w:hAnsi="Times New Roman" w:cs="Times New Roman"/>
          <w:bCs/>
          <w:sz w:val="24"/>
          <w:szCs w:val="24"/>
        </w:rPr>
        <w:t>(Таблица № 7) заполнена с нарушением требований пункта 159 Инструкции №191н так как и</w:t>
      </w:r>
      <w:r w:rsidRPr="00001AE3">
        <w:rPr>
          <w:rFonts w:ascii="Times New Roman" w:hAnsi="Times New Roman" w:cs="Times New Roman"/>
          <w:sz w:val="24"/>
          <w:szCs w:val="24"/>
        </w:rPr>
        <w:t>нформация в таблице характеризует результаты проведенных в отчетном периоде мероприятий по внешнему государственному (муниципальному) финансовому контролю в сфере бюджетных правоотношений (контролю за соблюдением требований бюджетного законодательства Российской Федерации, соблюдением финансовой дисциплины и эффективным использованием материальных и финансовых ресурсов, а также правильным ведением бюджетного учета и составлением бюджетной отчетности в субъекте бюджетной отчетности) Счетной палатой Российской Федерации, контрольно-счетными органами субъектов Российской Федерации и муниципальных образований. Информация о проверках, проводимых ГУ Томское региональное отделение ФСС РФ и Управление ПФР в Асиновском районе Томской области) необходимо отразить в Разделе 5 «Прочие вопросы деятельности субъекта бюджетной отчетности» Пояснительной записки (ф. 0503160).</w:t>
      </w:r>
    </w:p>
    <w:p w:rsidR="0057661C" w:rsidRPr="00001AE3" w:rsidRDefault="001D6066" w:rsidP="001D606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5 «Прочие вопросы деятельности субъекта бюджетной отчетности» Пояснительной записки (ф.0503160</w:t>
      </w:r>
      <w:r w:rsidR="009E4D0F"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61C"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абзаце – «Формы не имеющие числовых значений»</w:t>
      </w:r>
      <w:r w:rsidR="0057661C"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неверно указан</w:t>
      </w:r>
      <w:r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7661C"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таблицы «</w:t>
      </w:r>
      <w:r w:rsidR="0057661C" w:rsidRPr="00001AE3">
        <w:rPr>
          <w:rFonts w:ascii="Times New Roman" w:hAnsi="Times New Roman" w:cs="Times New Roman"/>
          <w:sz w:val="24"/>
          <w:szCs w:val="24"/>
        </w:rPr>
        <w:t xml:space="preserve">Сведения о результатах мероприятий внутреннего государственного (муниципального) финансового контроля» </w:t>
      </w:r>
      <w:hyperlink r:id="rId21" w:history="1">
        <w:r w:rsidR="0057661C" w:rsidRPr="00001AE3">
          <w:rPr>
            <w:rFonts w:ascii="Times New Roman" w:hAnsi="Times New Roman" w:cs="Times New Roman"/>
            <w:sz w:val="24"/>
            <w:szCs w:val="24"/>
          </w:rPr>
          <w:t>(Таблица N 5)</w:t>
        </w:r>
      </w:hyperlink>
      <w:r w:rsidRPr="00001AE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является нарушением пункта 152 Инструкции №191н</w:t>
      </w:r>
    </w:p>
    <w:p w:rsidR="009E4D0F" w:rsidRPr="00001AE3" w:rsidRDefault="009E4D0F" w:rsidP="009E4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>В нарушение пункта 152 Инструкции № 191н в составе Пояснительной записки (ф. 0503160) не представлены следующие формы отчетности:</w:t>
      </w:r>
    </w:p>
    <w:p w:rsidR="009E4D0F" w:rsidRPr="00001AE3" w:rsidRDefault="009E4D0F" w:rsidP="009E4D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2" w:history="1">
        <w:r w:rsidRPr="00001AE3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001AE3">
        <w:rPr>
          <w:rFonts w:ascii="Times New Roman" w:hAnsi="Times New Roman" w:cs="Times New Roman"/>
          <w:sz w:val="24"/>
          <w:szCs w:val="24"/>
        </w:rPr>
        <w:t>;</w:t>
      </w:r>
    </w:p>
    <w:p w:rsidR="009E4D0F" w:rsidRPr="00001AE3" w:rsidRDefault="009E4D0F" w:rsidP="009E4D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Российской Федерации </w:t>
      </w:r>
      <w:hyperlink r:id="rId23" w:history="1">
        <w:r w:rsidRPr="00001AE3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001AE3">
        <w:rPr>
          <w:rFonts w:ascii="Times New Roman" w:hAnsi="Times New Roman" w:cs="Times New Roman"/>
          <w:sz w:val="24"/>
          <w:szCs w:val="24"/>
        </w:rPr>
        <w:t>;</w:t>
      </w:r>
    </w:p>
    <w:p w:rsidR="009E4D0F" w:rsidRPr="00001AE3" w:rsidRDefault="009E4D0F" w:rsidP="009E4D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4" w:history="1">
        <w:r w:rsidRPr="00001AE3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Pr="00001AE3">
        <w:rPr>
          <w:rFonts w:ascii="Times New Roman" w:hAnsi="Times New Roman" w:cs="Times New Roman"/>
          <w:sz w:val="24"/>
          <w:szCs w:val="24"/>
        </w:rPr>
        <w:t>;</w:t>
      </w:r>
    </w:p>
    <w:p w:rsidR="008E6BDC" w:rsidRPr="00001AE3" w:rsidRDefault="008E6BDC" w:rsidP="00120DE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AE3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120DE5" w:rsidRPr="00001AE3" w:rsidRDefault="008E6BDC" w:rsidP="00C20C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201</w:t>
      </w:r>
      <w:r w:rsidR="009E4D0F" w:rsidRPr="00001AE3">
        <w:rPr>
          <w:rFonts w:ascii="Times New Roman" w:hAnsi="Times New Roman" w:cs="Times New Roman"/>
          <w:sz w:val="24"/>
          <w:szCs w:val="24"/>
        </w:rPr>
        <w:t>8</w:t>
      </w:r>
      <w:r w:rsidRPr="00001AE3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001AE3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537BD" w:rsidRPr="00001AE3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001AE3">
        <w:rPr>
          <w:rFonts w:ascii="Times New Roman" w:hAnsi="Times New Roman" w:cs="Times New Roman"/>
          <w:sz w:val="24"/>
          <w:szCs w:val="24"/>
        </w:rPr>
        <w:t>ей</w:t>
      </w:r>
      <w:r w:rsidR="005537BD" w:rsidRPr="00001AE3">
        <w:rPr>
          <w:rFonts w:ascii="Times New Roman" w:hAnsi="Times New Roman" w:cs="Times New Roman"/>
          <w:sz w:val="24"/>
          <w:szCs w:val="24"/>
        </w:rPr>
        <w:t xml:space="preserve"> </w:t>
      </w:r>
      <w:r w:rsidR="003B56E0" w:rsidRPr="00001AE3">
        <w:rPr>
          <w:rFonts w:ascii="Times New Roman" w:hAnsi="Times New Roman" w:cs="Times New Roman"/>
          <w:sz w:val="24"/>
          <w:szCs w:val="24"/>
        </w:rPr>
        <w:t>Куяновского</w:t>
      </w:r>
      <w:r w:rsidR="002273F6" w:rsidRPr="00001AE3">
        <w:rPr>
          <w:rFonts w:ascii="Times New Roman" w:hAnsi="Times New Roman" w:cs="Times New Roman"/>
          <w:sz w:val="24"/>
          <w:szCs w:val="24"/>
        </w:rPr>
        <w:t xml:space="preserve"> </w:t>
      </w:r>
      <w:r w:rsidR="005537BD" w:rsidRPr="00001AE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203F25" w:rsidRPr="00001AE3">
        <w:rPr>
          <w:rFonts w:ascii="Times New Roman" w:hAnsi="Times New Roman" w:cs="Times New Roman"/>
          <w:sz w:val="24"/>
          <w:szCs w:val="24"/>
        </w:rPr>
        <w:t>,</w:t>
      </w:r>
      <w:r w:rsidRPr="00001AE3">
        <w:rPr>
          <w:rFonts w:ascii="Times New Roman" w:hAnsi="Times New Roman" w:cs="Times New Roman"/>
          <w:sz w:val="24"/>
          <w:szCs w:val="24"/>
        </w:rPr>
        <w:t xml:space="preserve"> показали наличие нарушений </w:t>
      </w:r>
      <w:r w:rsidR="009E4D0F" w:rsidRPr="00001AE3">
        <w:rPr>
          <w:rFonts w:ascii="Times New Roman" w:hAnsi="Times New Roman" w:cs="Times New Roman"/>
          <w:sz w:val="24"/>
          <w:szCs w:val="24"/>
        </w:rPr>
        <w:t>требованиям</w:t>
      </w:r>
      <w:r w:rsidR="00120DE5" w:rsidRPr="00001AE3">
        <w:rPr>
          <w:rFonts w:ascii="Times New Roman" w:hAnsi="Times New Roman" w:cs="Times New Roman"/>
          <w:sz w:val="24"/>
          <w:szCs w:val="24"/>
        </w:rPr>
        <w:t xml:space="preserve"> </w:t>
      </w:r>
      <w:r w:rsidRPr="00001AE3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001A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01AE3">
        <w:rPr>
          <w:rFonts w:ascii="Times New Roman" w:hAnsi="Times New Roman" w:cs="Times New Roman"/>
          <w:sz w:val="24"/>
          <w:szCs w:val="24"/>
        </w:rPr>
        <w:t>28.12.2010 года № 191н</w:t>
      </w:r>
      <w:r w:rsidR="00033B1E" w:rsidRPr="00001AE3">
        <w:rPr>
          <w:rFonts w:ascii="Times New Roman" w:hAnsi="Times New Roman" w:cs="Times New Roman"/>
          <w:sz w:val="24"/>
          <w:szCs w:val="24"/>
        </w:rPr>
        <w:t>,</w:t>
      </w:r>
      <w:r w:rsidR="00120DE5" w:rsidRPr="00001AE3">
        <w:rPr>
          <w:rFonts w:ascii="Times New Roman" w:hAnsi="Times New Roman" w:cs="Times New Roman"/>
          <w:sz w:val="24"/>
          <w:szCs w:val="24"/>
        </w:rPr>
        <w:t xml:space="preserve"> а также:</w:t>
      </w:r>
    </w:p>
    <w:p w:rsidR="008E6BDC" w:rsidRPr="00001AE3" w:rsidRDefault="008E6BDC" w:rsidP="00120DE5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AE3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8E6BDC" w:rsidRPr="00001AE3" w:rsidRDefault="000A0348" w:rsidP="00120DE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>1.</w:t>
      </w:r>
      <w:r w:rsidR="00F340A5" w:rsidRPr="00001AE3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001AE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B56E0" w:rsidRPr="00001AE3">
        <w:rPr>
          <w:rFonts w:ascii="Times New Roman" w:hAnsi="Times New Roman" w:cs="Times New Roman"/>
          <w:sz w:val="24"/>
          <w:szCs w:val="24"/>
        </w:rPr>
        <w:t>Куяновского</w:t>
      </w:r>
      <w:r w:rsidR="00957810" w:rsidRPr="00001AE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6BDC" w:rsidRPr="00001AE3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001AE3">
        <w:rPr>
          <w:rFonts w:ascii="Times New Roman" w:hAnsi="Times New Roman" w:cs="Times New Roman"/>
          <w:sz w:val="24"/>
          <w:szCs w:val="24"/>
        </w:rPr>
        <w:t>акта</w:t>
      </w:r>
      <w:r w:rsidR="0090523A" w:rsidRPr="00001AE3">
        <w:rPr>
          <w:rFonts w:ascii="Times New Roman" w:hAnsi="Times New Roman" w:cs="Times New Roman"/>
          <w:sz w:val="24"/>
          <w:szCs w:val="24"/>
        </w:rPr>
        <w:t xml:space="preserve"> и внести исправления в годовую бюджетную отчетность</w:t>
      </w:r>
      <w:r w:rsidR="008E6BDC" w:rsidRPr="00001AE3">
        <w:rPr>
          <w:rFonts w:ascii="Times New Roman" w:hAnsi="Times New Roman" w:cs="Times New Roman"/>
          <w:sz w:val="24"/>
          <w:szCs w:val="24"/>
        </w:rPr>
        <w:t>.</w:t>
      </w:r>
    </w:p>
    <w:p w:rsidR="00087A85" w:rsidRPr="00001AE3" w:rsidRDefault="00120DE5" w:rsidP="00087A85">
      <w:pPr>
        <w:pStyle w:val="a9"/>
        <w:spacing w:before="0" w:beforeAutospacing="0" w:after="0" w:afterAutospacing="0" w:line="276" w:lineRule="auto"/>
      </w:pPr>
      <w:r w:rsidRPr="00001AE3">
        <w:t>Председатель</w:t>
      </w:r>
      <w:r w:rsidR="00087A85" w:rsidRPr="00001AE3">
        <w:t xml:space="preserve"> </w:t>
      </w:r>
      <w:r w:rsidR="00544EA4" w:rsidRPr="00001AE3">
        <w:t>Контрольно-счетного органа</w:t>
      </w:r>
    </w:p>
    <w:p w:rsidR="00322524" w:rsidRPr="00001AE3" w:rsidRDefault="00087A85" w:rsidP="00087A85">
      <w:pPr>
        <w:pStyle w:val="a9"/>
        <w:spacing w:before="0" w:beforeAutospacing="0" w:after="0" w:afterAutospacing="0" w:line="276" w:lineRule="auto"/>
      </w:pPr>
      <w:r w:rsidRPr="00001AE3">
        <w:t>Первомайского района</w:t>
      </w:r>
      <w:r w:rsidR="00CD6D65" w:rsidRPr="00001AE3">
        <w:t xml:space="preserve">                                    </w:t>
      </w:r>
      <w:r w:rsidR="00322524" w:rsidRPr="00001AE3">
        <w:t xml:space="preserve">    </w:t>
      </w:r>
      <w:r w:rsidR="00614168" w:rsidRPr="00001AE3">
        <w:t xml:space="preserve"> </w:t>
      </w:r>
      <w:r w:rsidR="00322524" w:rsidRPr="00001AE3">
        <w:t xml:space="preserve">  </w:t>
      </w:r>
      <w:r w:rsidR="00CD6D65" w:rsidRPr="00001AE3">
        <w:t xml:space="preserve">       </w:t>
      </w:r>
      <w:r w:rsidR="00322524" w:rsidRPr="00001AE3">
        <w:t xml:space="preserve">  </w:t>
      </w:r>
      <w:r w:rsidRPr="00001AE3">
        <w:t xml:space="preserve">                                         </w:t>
      </w:r>
      <w:r w:rsidR="00120DE5" w:rsidRPr="00001AE3">
        <w:t xml:space="preserve">    </w:t>
      </w:r>
      <w:r w:rsidRPr="00001AE3">
        <w:t xml:space="preserve">        </w:t>
      </w:r>
      <w:r w:rsidR="00322524" w:rsidRPr="00001AE3">
        <w:t xml:space="preserve"> </w:t>
      </w:r>
      <w:r w:rsidR="00120DE5" w:rsidRPr="00001AE3">
        <w:t>Л.В.Савченко</w:t>
      </w:r>
    </w:p>
    <w:p w:rsidR="000B4484" w:rsidRPr="00001AE3" w:rsidRDefault="000B4484" w:rsidP="00D6302E">
      <w:pPr>
        <w:pStyle w:val="a9"/>
        <w:spacing w:before="0" w:beforeAutospacing="0" w:after="0" w:afterAutospacing="0"/>
      </w:pPr>
    </w:p>
    <w:p w:rsidR="00D6302E" w:rsidRPr="00001AE3" w:rsidRDefault="00957810" w:rsidP="00D6302E">
      <w:pPr>
        <w:pStyle w:val="a9"/>
        <w:spacing w:before="0" w:beforeAutospacing="0" w:after="0" w:afterAutospacing="0"/>
      </w:pPr>
      <w:r w:rsidRPr="00001AE3">
        <w:t xml:space="preserve">Глава </w:t>
      </w:r>
      <w:r w:rsidR="00087A85" w:rsidRPr="00001AE3">
        <w:t>А</w:t>
      </w:r>
      <w:r w:rsidRPr="00001AE3">
        <w:t xml:space="preserve">дминистрации </w:t>
      </w:r>
      <w:r w:rsidR="003B56E0" w:rsidRPr="00001AE3">
        <w:t>Куяновско</w:t>
      </w:r>
      <w:r w:rsidR="00DB786D" w:rsidRPr="00001AE3">
        <w:t>е</w:t>
      </w:r>
      <w:r w:rsidRPr="00001AE3">
        <w:t xml:space="preserve"> сельско</w:t>
      </w:r>
      <w:r w:rsidR="00DB786D" w:rsidRPr="00001AE3">
        <w:t>е</w:t>
      </w:r>
      <w:r w:rsidRPr="00001AE3">
        <w:t xml:space="preserve"> поселени</w:t>
      </w:r>
      <w:r w:rsidR="00DB786D" w:rsidRPr="00001AE3">
        <w:t xml:space="preserve">е    </w:t>
      </w:r>
      <w:r w:rsidR="00A62E07" w:rsidRPr="00001AE3">
        <w:t xml:space="preserve">                </w:t>
      </w:r>
      <w:r w:rsidRPr="00001AE3">
        <w:t xml:space="preserve">                </w:t>
      </w:r>
      <w:r w:rsidR="00087A85" w:rsidRPr="00001AE3">
        <w:t xml:space="preserve">       </w:t>
      </w:r>
      <w:r w:rsidRPr="00001AE3">
        <w:t xml:space="preserve">           </w:t>
      </w:r>
      <w:r w:rsidR="00A62E07" w:rsidRPr="00001AE3">
        <w:t xml:space="preserve">  </w:t>
      </w:r>
      <w:r w:rsidR="00120DE5" w:rsidRPr="00001AE3">
        <w:t>Е.Л.</w:t>
      </w:r>
      <w:r w:rsidR="003B56E0" w:rsidRPr="00001AE3">
        <w:t>.Юрков</w:t>
      </w:r>
    </w:p>
    <w:p w:rsidR="00D6302E" w:rsidRPr="00001AE3" w:rsidRDefault="00D6302E" w:rsidP="0012391A">
      <w:pPr>
        <w:pStyle w:val="a9"/>
        <w:spacing w:before="0" w:beforeAutospacing="0" w:after="0" w:afterAutospacing="0"/>
      </w:pPr>
      <w:r w:rsidRPr="00001AE3">
        <w:t xml:space="preserve">                                                                 </w:t>
      </w:r>
      <w:r w:rsidR="0012391A" w:rsidRPr="00001AE3">
        <w:t xml:space="preserve">   </w:t>
      </w:r>
      <w:r w:rsidRPr="00001AE3">
        <w:t xml:space="preserve">                      </w:t>
      </w:r>
      <w:r w:rsidR="00DB786D" w:rsidRPr="00001AE3">
        <w:t xml:space="preserve">                  </w:t>
      </w:r>
      <w:r w:rsidRPr="00001AE3">
        <w:t xml:space="preserve">   «____»__________________20</w:t>
      </w:r>
      <w:r w:rsidR="00940C97" w:rsidRPr="00001AE3">
        <w:t>1</w:t>
      </w:r>
      <w:r w:rsidR="00001AE3">
        <w:t>9</w:t>
      </w:r>
      <w:r w:rsidRPr="00001AE3">
        <w:t>г.</w:t>
      </w:r>
    </w:p>
    <w:p w:rsidR="00D6302E" w:rsidRPr="00001AE3" w:rsidRDefault="00D6302E" w:rsidP="00EB002D">
      <w:pPr>
        <w:pStyle w:val="a9"/>
      </w:pPr>
      <w:r w:rsidRPr="00001AE3">
        <w:t xml:space="preserve">Один экземпляр акта по результатам контрольного мероприятия получил: </w:t>
      </w:r>
    </w:p>
    <w:p w:rsidR="00D6302E" w:rsidRPr="00C63278" w:rsidRDefault="00D6302E" w:rsidP="00D6302E">
      <w:pPr>
        <w:pStyle w:val="a9"/>
        <w:spacing w:before="0" w:beforeAutospacing="0" w:after="0" w:afterAutospacing="0"/>
      </w:pPr>
      <w:r w:rsidRPr="00001AE3">
        <w:t>«____»__________201</w:t>
      </w:r>
      <w:r w:rsidR="00001AE3">
        <w:t>9</w:t>
      </w:r>
      <w:bookmarkStart w:id="0" w:name="_GoBack"/>
      <w:bookmarkEnd w:id="0"/>
      <w:r w:rsidRPr="00001AE3">
        <w:t xml:space="preserve"> г. ____________</w:t>
      </w:r>
      <w:r w:rsidRPr="00C63278">
        <w:t>_____________  ______________   ___________________</w:t>
      </w:r>
    </w:p>
    <w:sectPr w:rsidR="00D6302E" w:rsidRPr="00C63278" w:rsidSect="00A62E07">
      <w:headerReference w:type="default" r:id="rId25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189" w:rsidRDefault="00402189" w:rsidP="00376D90">
      <w:pPr>
        <w:spacing w:after="0" w:line="240" w:lineRule="auto"/>
      </w:pPr>
      <w:r>
        <w:separator/>
      </w:r>
    </w:p>
  </w:endnote>
  <w:endnote w:type="continuationSeparator" w:id="0">
    <w:p w:rsidR="00402189" w:rsidRDefault="00402189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189" w:rsidRDefault="00402189" w:rsidP="00376D90">
      <w:pPr>
        <w:spacing w:after="0" w:line="240" w:lineRule="auto"/>
      </w:pPr>
      <w:r>
        <w:separator/>
      </w:r>
    </w:p>
  </w:footnote>
  <w:footnote w:type="continuationSeparator" w:id="0">
    <w:p w:rsidR="00402189" w:rsidRDefault="00402189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CC4BE3" w:rsidRDefault="00A74B0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A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C4BE3" w:rsidRDefault="00CC4BE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1AE3"/>
    <w:rsid w:val="0000299F"/>
    <w:rsid w:val="00002A73"/>
    <w:rsid w:val="000044F0"/>
    <w:rsid w:val="00004BA0"/>
    <w:rsid w:val="00004EDB"/>
    <w:rsid w:val="000050B3"/>
    <w:rsid w:val="0000551D"/>
    <w:rsid w:val="000063AB"/>
    <w:rsid w:val="00006B93"/>
    <w:rsid w:val="000079AC"/>
    <w:rsid w:val="00007FF7"/>
    <w:rsid w:val="00010365"/>
    <w:rsid w:val="000103A5"/>
    <w:rsid w:val="00010F24"/>
    <w:rsid w:val="0001288B"/>
    <w:rsid w:val="00012921"/>
    <w:rsid w:val="00012CE7"/>
    <w:rsid w:val="0001392D"/>
    <w:rsid w:val="000145F6"/>
    <w:rsid w:val="00014699"/>
    <w:rsid w:val="00014E3E"/>
    <w:rsid w:val="00015BC8"/>
    <w:rsid w:val="00015F64"/>
    <w:rsid w:val="000164E3"/>
    <w:rsid w:val="000202A8"/>
    <w:rsid w:val="00021338"/>
    <w:rsid w:val="000213CE"/>
    <w:rsid w:val="00022A16"/>
    <w:rsid w:val="0002313F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953"/>
    <w:rsid w:val="00033B1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1B8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0698"/>
    <w:rsid w:val="00071B76"/>
    <w:rsid w:val="0007397B"/>
    <w:rsid w:val="00074850"/>
    <w:rsid w:val="00074BD5"/>
    <w:rsid w:val="00075B34"/>
    <w:rsid w:val="00076A62"/>
    <w:rsid w:val="00076C2E"/>
    <w:rsid w:val="00077183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87A85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AC3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484"/>
    <w:rsid w:val="000B4856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4C8A"/>
    <w:rsid w:val="001052DE"/>
    <w:rsid w:val="001058C5"/>
    <w:rsid w:val="0010701B"/>
    <w:rsid w:val="0010767E"/>
    <w:rsid w:val="00107CD1"/>
    <w:rsid w:val="00110A18"/>
    <w:rsid w:val="00113148"/>
    <w:rsid w:val="0011471D"/>
    <w:rsid w:val="0011595B"/>
    <w:rsid w:val="00115E56"/>
    <w:rsid w:val="001169D5"/>
    <w:rsid w:val="00117C97"/>
    <w:rsid w:val="00120572"/>
    <w:rsid w:val="00120DE5"/>
    <w:rsid w:val="00121411"/>
    <w:rsid w:val="00121951"/>
    <w:rsid w:val="00122521"/>
    <w:rsid w:val="00122F1D"/>
    <w:rsid w:val="001231B5"/>
    <w:rsid w:val="0012391A"/>
    <w:rsid w:val="00123998"/>
    <w:rsid w:val="00123AD9"/>
    <w:rsid w:val="00124C13"/>
    <w:rsid w:val="00125B82"/>
    <w:rsid w:val="00125E16"/>
    <w:rsid w:val="00126343"/>
    <w:rsid w:val="00126C48"/>
    <w:rsid w:val="00126ED4"/>
    <w:rsid w:val="001274FF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72E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3A2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079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7A5"/>
    <w:rsid w:val="00184FCC"/>
    <w:rsid w:val="0018580B"/>
    <w:rsid w:val="00186B20"/>
    <w:rsid w:val="0019060C"/>
    <w:rsid w:val="00191A6F"/>
    <w:rsid w:val="00192002"/>
    <w:rsid w:val="00192330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17F7"/>
    <w:rsid w:val="001A29C9"/>
    <w:rsid w:val="001A2A50"/>
    <w:rsid w:val="001A2BB4"/>
    <w:rsid w:val="001A2D20"/>
    <w:rsid w:val="001A3014"/>
    <w:rsid w:val="001A331F"/>
    <w:rsid w:val="001A3434"/>
    <w:rsid w:val="001A3442"/>
    <w:rsid w:val="001A3C67"/>
    <w:rsid w:val="001A457C"/>
    <w:rsid w:val="001A5774"/>
    <w:rsid w:val="001A64D5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C76B6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66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189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1BB"/>
    <w:rsid w:val="002217A6"/>
    <w:rsid w:val="00223451"/>
    <w:rsid w:val="0022371F"/>
    <w:rsid w:val="002249D9"/>
    <w:rsid w:val="002249FD"/>
    <w:rsid w:val="00226365"/>
    <w:rsid w:val="002272DD"/>
    <w:rsid w:val="002273F6"/>
    <w:rsid w:val="002275C2"/>
    <w:rsid w:val="00227F34"/>
    <w:rsid w:val="00230000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A7F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1C04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270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C7E90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1F8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59D0"/>
    <w:rsid w:val="002F62D3"/>
    <w:rsid w:val="002F6ACC"/>
    <w:rsid w:val="002F7D39"/>
    <w:rsid w:val="0030136F"/>
    <w:rsid w:val="0030147D"/>
    <w:rsid w:val="00301A17"/>
    <w:rsid w:val="00303004"/>
    <w:rsid w:val="00304753"/>
    <w:rsid w:val="00305871"/>
    <w:rsid w:val="00306AA0"/>
    <w:rsid w:val="003074FA"/>
    <w:rsid w:val="003077AE"/>
    <w:rsid w:val="00307AC3"/>
    <w:rsid w:val="00307F11"/>
    <w:rsid w:val="00310B1A"/>
    <w:rsid w:val="00310E9D"/>
    <w:rsid w:val="00311FAB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1DE"/>
    <w:rsid w:val="00325767"/>
    <w:rsid w:val="00325C05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4F7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475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87371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513"/>
    <w:rsid w:val="003A375F"/>
    <w:rsid w:val="003A3BB2"/>
    <w:rsid w:val="003A3E4B"/>
    <w:rsid w:val="003A482A"/>
    <w:rsid w:val="003A5DE2"/>
    <w:rsid w:val="003A631A"/>
    <w:rsid w:val="003A63EF"/>
    <w:rsid w:val="003A640E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6E0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4BB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131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189"/>
    <w:rsid w:val="00402C9C"/>
    <w:rsid w:val="00402DC1"/>
    <w:rsid w:val="00402DC4"/>
    <w:rsid w:val="004036BC"/>
    <w:rsid w:val="00404241"/>
    <w:rsid w:val="00404F0A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6AE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4ED7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755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3730"/>
    <w:rsid w:val="0046490B"/>
    <w:rsid w:val="00466403"/>
    <w:rsid w:val="0046692E"/>
    <w:rsid w:val="00467EE5"/>
    <w:rsid w:val="00467F96"/>
    <w:rsid w:val="0047001E"/>
    <w:rsid w:val="004719E0"/>
    <w:rsid w:val="00471A49"/>
    <w:rsid w:val="00472127"/>
    <w:rsid w:val="004722C6"/>
    <w:rsid w:val="00472356"/>
    <w:rsid w:val="00472689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5BA"/>
    <w:rsid w:val="004A2650"/>
    <w:rsid w:val="004A27BE"/>
    <w:rsid w:val="004A292C"/>
    <w:rsid w:val="004A2B80"/>
    <w:rsid w:val="004A4970"/>
    <w:rsid w:val="004A4999"/>
    <w:rsid w:val="004A4EB8"/>
    <w:rsid w:val="004A5382"/>
    <w:rsid w:val="004A5407"/>
    <w:rsid w:val="004A5F0E"/>
    <w:rsid w:val="004A621F"/>
    <w:rsid w:val="004A65B1"/>
    <w:rsid w:val="004A66C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980"/>
    <w:rsid w:val="004E5DF0"/>
    <w:rsid w:val="004E5F09"/>
    <w:rsid w:val="004E6185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009C"/>
    <w:rsid w:val="00500F65"/>
    <w:rsid w:val="005011CD"/>
    <w:rsid w:val="00501321"/>
    <w:rsid w:val="0050151D"/>
    <w:rsid w:val="00502531"/>
    <w:rsid w:val="005037D3"/>
    <w:rsid w:val="00506173"/>
    <w:rsid w:val="005066E4"/>
    <w:rsid w:val="0050719B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2A31"/>
    <w:rsid w:val="00543E3F"/>
    <w:rsid w:val="0054434D"/>
    <w:rsid w:val="00544EA4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C70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606"/>
    <w:rsid w:val="0057661C"/>
    <w:rsid w:val="00577A68"/>
    <w:rsid w:val="00577F18"/>
    <w:rsid w:val="0058008B"/>
    <w:rsid w:val="00580690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6197"/>
    <w:rsid w:val="00587405"/>
    <w:rsid w:val="0058768F"/>
    <w:rsid w:val="00590C69"/>
    <w:rsid w:val="00590FD9"/>
    <w:rsid w:val="00591AF0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66A1"/>
    <w:rsid w:val="00597232"/>
    <w:rsid w:val="005A2310"/>
    <w:rsid w:val="005A3BCD"/>
    <w:rsid w:val="005A3EB6"/>
    <w:rsid w:val="005A48DA"/>
    <w:rsid w:val="005A64A1"/>
    <w:rsid w:val="005B0251"/>
    <w:rsid w:val="005B2C95"/>
    <w:rsid w:val="005B403A"/>
    <w:rsid w:val="005B4202"/>
    <w:rsid w:val="005B4EFD"/>
    <w:rsid w:val="005B5822"/>
    <w:rsid w:val="005B58A2"/>
    <w:rsid w:val="005B5A4E"/>
    <w:rsid w:val="005B61B0"/>
    <w:rsid w:val="005B6816"/>
    <w:rsid w:val="005B71D0"/>
    <w:rsid w:val="005C1644"/>
    <w:rsid w:val="005C16B9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0F6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6CCD"/>
    <w:rsid w:val="00617740"/>
    <w:rsid w:val="00617A69"/>
    <w:rsid w:val="00617AD6"/>
    <w:rsid w:val="006211EC"/>
    <w:rsid w:val="00621417"/>
    <w:rsid w:val="00621AD7"/>
    <w:rsid w:val="00621FA2"/>
    <w:rsid w:val="006227F6"/>
    <w:rsid w:val="00622ABE"/>
    <w:rsid w:val="00624C2D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97E"/>
    <w:rsid w:val="00631A52"/>
    <w:rsid w:val="00632FA3"/>
    <w:rsid w:val="00633103"/>
    <w:rsid w:val="00633327"/>
    <w:rsid w:val="00633B9C"/>
    <w:rsid w:val="00633EE8"/>
    <w:rsid w:val="006344E9"/>
    <w:rsid w:val="00634AEB"/>
    <w:rsid w:val="0063637C"/>
    <w:rsid w:val="00636E98"/>
    <w:rsid w:val="00637D03"/>
    <w:rsid w:val="00640612"/>
    <w:rsid w:val="00640C1D"/>
    <w:rsid w:val="00640E19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63B4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2E1B"/>
    <w:rsid w:val="00672F24"/>
    <w:rsid w:val="0067466D"/>
    <w:rsid w:val="00674DF7"/>
    <w:rsid w:val="00675095"/>
    <w:rsid w:val="00675493"/>
    <w:rsid w:val="00675929"/>
    <w:rsid w:val="00675AF4"/>
    <w:rsid w:val="00676FB6"/>
    <w:rsid w:val="00677D04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18E3"/>
    <w:rsid w:val="006B2297"/>
    <w:rsid w:val="006B2E11"/>
    <w:rsid w:val="006B316C"/>
    <w:rsid w:val="006B3191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52E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56B"/>
    <w:rsid w:val="00736C7E"/>
    <w:rsid w:val="00737E0C"/>
    <w:rsid w:val="0074073A"/>
    <w:rsid w:val="007416B2"/>
    <w:rsid w:val="00742955"/>
    <w:rsid w:val="007437C0"/>
    <w:rsid w:val="00743D89"/>
    <w:rsid w:val="00744278"/>
    <w:rsid w:val="00745173"/>
    <w:rsid w:val="00745C11"/>
    <w:rsid w:val="00746C03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57E25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6D01"/>
    <w:rsid w:val="00777371"/>
    <w:rsid w:val="00781487"/>
    <w:rsid w:val="007829C6"/>
    <w:rsid w:val="00782C9E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2F0F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4D4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D0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174F"/>
    <w:rsid w:val="008022D4"/>
    <w:rsid w:val="008022FA"/>
    <w:rsid w:val="00802ACE"/>
    <w:rsid w:val="0080338D"/>
    <w:rsid w:val="0080378F"/>
    <w:rsid w:val="00803F58"/>
    <w:rsid w:val="00805F02"/>
    <w:rsid w:val="00806503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348"/>
    <w:rsid w:val="00830832"/>
    <w:rsid w:val="00830979"/>
    <w:rsid w:val="00831CCD"/>
    <w:rsid w:val="00832403"/>
    <w:rsid w:val="00833BEB"/>
    <w:rsid w:val="00833D1C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283C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0EF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33C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445D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23A"/>
    <w:rsid w:val="009057DF"/>
    <w:rsid w:val="0090592E"/>
    <w:rsid w:val="00905F0D"/>
    <w:rsid w:val="00906207"/>
    <w:rsid w:val="009064C2"/>
    <w:rsid w:val="009067FE"/>
    <w:rsid w:val="00906DD2"/>
    <w:rsid w:val="00907674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0D0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0C97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54B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18C"/>
    <w:rsid w:val="00957810"/>
    <w:rsid w:val="009611BE"/>
    <w:rsid w:val="0096220D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20C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A5F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96667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D57"/>
    <w:rsid w:val="009A7ECF"/>
    <w:rsid w:val="009B06DD"/>
    <w:rsid w:val="009B1112"/>
    <w:rsid w:val="009B116F"/>
    <w:rsid w:val="009B1456"/>
    <w:rsid w:val="009B1720"/>
    <w:rsid w:val="009B1970"/>
    <w:rsid w:val="009B2008"/>
    <w:rsid w:val="009B2678"/>
    <w:rsid w:val="009B2ACC"/>
    <w:rsid w:val="009B2B48"/>
    <w:rsid w:val="009B3631"/>
    <w:rsid w:val="009B3B96"/>
    <w:rsid w:val="009B3DDB"/>
    <w:rsid w:val="009B4004"/>
    <w:rsid w:val="009B504E"/>
    <w:rsid w:val="009B6074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3EA5"/>
    <w:rsid w:val="009E4365"/>
    <w:rsid w:val="009E474B"/>
    <w:rsid w:val="009E4D0F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0454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DCC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094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B0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A8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4E90"/>
    <w:rsid w:val="00AC6788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6C2"/>
    <w:rsid w:val="00AD37B5"/>
    <w:rsid w:val="00AD3B66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E52"/>
    <w:rsid w:val="00AD73A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051"/>
    <w:rsid w:val="00AF7E13"/>
    <w:rsid w:val="00B016D8"/>
    <w:rsid w:val="00B02987"/>
    <w:rsid w:val="00B050ED"/>
    <w:rsid w:val="00B05277"/>
    <w:rsid w:val="00B052E6"/>
    <w:rsid w:val="00B05AB9"/>
    <w:rsid w:val="00B06009"/>
    <w:rsid w:val="00B06B21"/>
    <w:rsid w:val="00B06FFD"/>
    <w:rsid w:val="00B10011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61"/>
    <w:rsid w:val="00B4608F"/>
    <w:rsid w:val="00B50D51"/>
    <w:rsid w:val="00B5167A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37CA"/>
    <w:rsid w:val="00B647C8"/>
    <w:rsid w:val="00B64F01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3CB8"/>
    <w:rsid w:val="00B84D81"/>
    <w:rsid w:val="00B865EF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34A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B3C"/>
    <w:rsid w:val="00BC1D6E"/>
    <w:rsid w:val="00BC1EED"/>
    <w:rsid w:val="00BC20D9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63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5D71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66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0C50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308F"/>
    <w:rsid w:val="00C63278"/>
    <w:rsid w:val="00C64F2F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23C"/>
    <w:rsid w:val="00CA3FF0"/>
    <w:rsid w:val="00CA53DF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BE3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D78FC"/>
    <w:rsid w:val="00CE0B79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565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07CBD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0506"/>
    <w:rsid w:val="00D215F3"/>
    <w:rsid w:val="00D2213A"/>
    <w:rsid w:val="00D22B6E"/>
    <w:rsid w:val="00D24087"/>
    <w:rsid w:val="00D26264"/>
    <w:rsid w:val="00D268F6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5A69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08B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0D7A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516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779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86D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08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681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37F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AA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C8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5F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C7984"/>
    <w:rsid w:val="00ED1153"/>
    <w:rsid w:val="00ED205F"/>
    <w:rsid w:val="00ED268E"/>
    <w:rsid w:val="00ED26DB"/>
    <w:rsid w:val="00ED2F55"/>
    <w:rsid w:val="00ED3232"/>
    <w:rsid w:val="00ED39F3"/>
    <w:rsid w:val="00ED3A61"/>
    <w:rsid w:val="00ED3D53"/>
    <w:rsid w:val="00ED3F70"/>
    <w:rsid w:val="00ED457F"/>
    <w:rsid w:val="00ED5561"/>
    <w:rsid w:val="00ED58DF"/>
    <w:rsid w:val="00ED58E8"/>
    <w:rsid w:val="00ED6193"/>
    <w:rsid w:val="00ED6C81"/>
    <w:rsid w:val="00ED6F6C"/>
    <w:rsid w:val="00ED7B05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620C"/>
    <w:rsid w:val="00F077E7"/>
    <w:rsid w:val="00F077ED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2DE5"/>
    <w:rsid w:val="00F23637"/>
    <w:rsid w:val="00F249A0"/>
    <w:rsid w:val="00F25BBD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680"/>
    <w:rsid w:val="00F369B5"/>
    <w:rsid w:val="00F37F0D"/>
    <w:rsid w:val="00F40566"/>
    <w:rsid w:val="00F40567"/>
    <w:rsid w:val="00F41E4A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B84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173A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2F72"/>
    <w:rsid w:val="00FA385B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B6A79"/>
    <w:rsid w:val="00FC0E5D"/>
    <w:rsid w:val="00FC13F5"/>
    <w:rsid w:val="00FC1A4A"/>
    <w:rsid w:val="00FC1A85"/>
    <w:rsid w:val="00FC2EF7"/>
    <w:rsid w:val="00FC36CB"/>
    <w:rsid w:val="00FC3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D798C"/>
    <w:rsid w:val="00FE039A"/>
    <w:rsid w:val="00FE1ABA"/>
    <w:rsid w:val="00FE2107"/>
    <w:rsid w:val="00FE25F5"/>
    <w:rsid w:val="00FE2EB5"/>
    <w:rsid w:val="00FE2FAA"/>
    <w:rsid w:val="00FE31E2"/>
    <w:rsid w:val="00FE4554"/>
    <w:rsid w:val="00FE5620"/>
    <w:rsid w:val="00FE597D"/>
    <w:rsid w:val="00FE5DCB"/>
    <w:rsid w:val="00FE6047"/>
    <w:rsid w:val="00FE690C"/>
    <w:rsid w:val="00FE6D1D"/>
    <w:rsid w:val="00FE6D29"/>
    <w:rsid w:val="00FE776D"/>
    <w:rsid w:val="00FE7914"/>
    <w:rsid w:val="00FE7AF4"/>
    <w:rsid w:val="00FE7F54"/>
    <w:rsid w:val="00FF01D9"/>
    <w:rsid w:val="00FF13ED"/>
    <w:rsid w:val="00FF19D1"/>
    <w:rsid w:val="00FF2FDE"/>
    <w:rsid w:val="00FF353F"/>
    <w:rsid w:val="00FF3802"/>
    <w:rsid w:val="00FF422F"/>
    <w:rsid w:val="00FF4436"/>
    <w:rsid w:val="00FF6A2C"/>
    <w:rsid w:val="00FF70E3"/>
    <w:rsid w:val="00FF727E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31066"/>
  <w15:docId w15:val="{0663961C-795D-4139-9875-DA620DDF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4C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417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Акты"/>
    <w:basedOn w:val="a"/>
    <w:rsid w:val="002C7E9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650446AD88E3621347C9D1CBDF5FB09F2EC0937C6FB51727D0918FE6668B769BF06FD574695940B60719E6ABED08D0823C84775FAE7EF259EAL6E" TargetMode="External"/><Relationship Id="rId18" Type="http://schemas.openxmlformats.org/officeDocument/2006/relationships/hyperlink" Target="consultantplus://offline/ref=650446AD88E3621347C9D1CBDF5FB09F2EC0937C6FB51727D0918FE6668B769BF06FD574695F4BB30519E6ABED08D0823C84775FAE7EF259EAL6E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4C36E169F1470EE4A9FFF933766B6FFA0B6A20D657EA8FE373F2E6506BB9416CF55209176E800A0E38E4CCA119A8D80169F9F71FACF5C97EESD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0446AD88E3621347C9D1CBDF5FB09F2EC0937C6FB51727D0918FE6668B769BF06FD574695940B00319E6ABED08D0823C84775FAE7EF259EAL6E" TargetMode="External"/><Relationship Id="rId17" Type="http://schemas.openxmlformats.org/officeDocument/2006/relationships/hyperlink" Target="consultantplus://offline/ref=650446AD88E3621347C9D1CBDF5FB09F2EC0937C6FB51727D0918FE6668B769BF06FD57469594BBA0219E6ABED08D0823C84775FAE7EF259EAL6E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0446AD88E3621347C9D1CBDF5FB09F2EC0937C6FB51727D0918FE6668B769BF06FD574695E44B30219E6ABED08D0823C84775FAE7EF259EAL6E" TargetMode="External"/><Relationship Id="rId20" Type="http://schemas.openxmlformats.org/officeDocument/2006/relationships/hyperlink" Target="consultantplus://offline/ref=F4430867B728EF985B0621D6A5B4BF2601F9FD29011CC82C07D3BCCDE97E46D7659749A41ADEB546B8725A92E9006492572D67E55FB192A5bFC7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0446AD88E3621347C9D1CBDF5FB09F2EC0937C6FB51727D0918FE6668B769BF06FD574695940B20D19E6ABED08D0823C84775FAE7EF259EAL6E" TargetMode="External"/><Relationship Id="rId24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50446AD88E3621347C9D1CBDF5FB09F2EC0937C6FB51727D0918FE6668B769BF06FD574695941B60D19E6ABED08D0823C84775FAE7EF259EAL6E" TargetMode="External"/><Relationship Id="rId23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10" Type="http://schemas.openxmlformats.org/officeDocument/2006/relationships/hyperlink" Target="consultantplus://offline/ref=650446AD88E3621347C9D1CBDF5FB09F2EC0937C6FB51727D0918FE6668B769BF06FD574695940B30419E6ABED08D0823C84775FAE7EF259EAL6E" TargetMode="External"/><Relationship Id="rId19" Type="http://schemas.openxmlformats.org/officeDocument/2006/relationships/hyperlink" Target="consultantplus://offline/ref=9AB18844E90ABA350DCA8BB537E45A31133AC5EA80DC905E944199C3DD36A2FC78E9E960E5F63BB8EBu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0446AD88E3621347C9D1CBDF5FB09F2EC0937C6FB51727D0918FE6668B769BF06FD574695942B20719E6ABED08D0823C84775FAE7EF259EAL6E" TargetMode="External"/><Relationship Id="rId14" Type="http://schemas.openxmlformats.org/officeDocument/2006/relationships/hyperlink" Target="consultantplus://offline/ref=650446AD88E3621347C9D1CBDF5FB09F2EC0937C6FB51727D0918FE6668B769BF06FD574695940BA0219E6ABED08D0823C84775FAE7EF259EAL6E" TargetMode="External"/><Relationship Id="rId22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DC54B-22C4-433D-93C1-D42C6F0C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3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21</cp:revision>
  <cp:lastPrinted>2019-03-27T07:07:00Z</cp:lastPrinted>
  <dcterms:created xsi:type="dcterms:W3CDTF">2018-03-20T03:22:00Z</dcterms:created>
  <dcterms:modified xsi:type="dcterms:W3CDTF">2019-03-27T07:07:00Z</dcterms:modified>
</cp:coreProperties>
</file>